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0BBE5" w14:textId="77777777" w:rsidR="00505B17" w:rsidRDefault="00505B17" w:rsidP="00A24202">
      <w:pPr>
        <w:pStyle w:val="ColorfulList-Accent11"/>
        <w:ind w:left="0"/>
        <w:jc w:val="center"/>
        <w:rPr>
          <w:lang w:val="lv-LV" w:eastAsia="lv-LV"/>
        </w:rPr>
      </w:pPr>
    </w:p>
    <w:p w14:paraId="579F1429" w14:textId="2CF77002" w:rsidR="00C24CBC" w:rsidRPr="00B76C16" w:rsidRDefault="00B76C16" w:rsidP="00A24202">
      <w:pPr>
        <w:pStyle w:val="ColorfulList-Accent11"/>
        <w:ind w:left="0"/>
        <w:jc w:val="center"/>
        <w:rPr>
          <w:lang w:val="lv-LV" w:eastAsia="lv-LV"/>
        </w:rPr>
      </w:pPr>
      <w:r w:rsidRPr="00B76C16">
        <w:rPr>
          <w:lang w:val="lv-LV" w:eastAsia="lv-LV"/>
        </w:rPr>
        <w:t>Limbažos</w:t>
      </w:r>
    </w:p>
    <w:p w14:paraId="0CD55369" w14:textId="77777777" w:rsidR="00B76C16" w:rsidRDefault="00B76C16" w:rsidP="00A24202">
      <w:pPr>
        <w:pStyle w:val="ColorfulList-Accent11"/>
        <w:ind w:left="0"/>
        <w:jc w:val="center"/>
        <w:rPr>
          <w:b/>
          <w:lang w:val="lv-LV" w:eastAsia="lv-LV"/>
        </w:rPr>
      </w:pPr>
    </w:p>
    <w:p w14:paraId="6EED8B27" w14:textId="77777777" w:rsidR="002609FA" w:rsidRDefault="002609FA" w:rsidP="00A24202">
      <w:pPr>
        <w:pStyle w:val="ColorfulList-Accent11"/>
        <w:ind w:left="0"/>
        <w:jc w:val="center"/>
        <w:rPr>
          <w:b/>
          <w:lang w:val="lv-LV" w:eastAsia="lv-LV"/>
        </w:rPr>
      </w:pPr>
      <w:r>
        <w:rPr>
          <w:b/>
          <w:lang w:val="lv-LV" w:eastAsia="lv-LV"/>
        </w:rPr>
        <w:t>PASKAIDROJUMA RAKSTS</w:t>
      </w:r>
    </w:p>
    <w:p w14:paraId="6A1EE984" w14:textId="7BD14F58" w:rsidR="00A24202" w:rsidRPr="002609FA" w:rsidRDefault="00E44438" w:rsidP="003A7CB9">
      <w:pPr>
        <w:pStyle w:val="ColorfulList-Accent11"/>
        <w:ind w:left="0"/>
        <w:jc w:val="center"/>
        <w:rPr>
          <w:b/>
          <w:bCs/>
        </w:rPr>
      </w:pPr>
      <w:r w:rsidRPr="006F67EE">
        <w:rPr>
          <w:b/>
          <w:lang w:val="lv-LV" w:eastAsia="lv-LV"/>
        </w:rPr>
        <w:t xml:space="preserve">Limbažu novada pašvaldības </w:t>
      </w:r>
      <w:r w:rsidR="00505B17" w:rsidRPr="006F67EE">
        <w:rPr>
          <w:b/>
          <w:lang w:val="lv-LV" w:eastAsia="lv-LV"/>
        </w:rPr>
        <w:t xml:space="preserve">domes </w:t>
      </w:r>
      <w:r w:rsidR="00DF1A5B" w:rsidRPr="006F67EE">
        <w:rPr>
          <w:b/>
          <w:lang w:val="lv-LV" w:eastAsia="lv-LV"/>
        </w:rPr>
        <w:t>2021</w:t>
      </w:r>
      <w:r w:rsidR="00624E14" w:rsidRPr="006F67EE">
        <w:rPr>
          <w:b/>
          <w:lang w:val="lv-LV" w:eastAsia="lv-LV"/>
        </w:rPr>
        <w:t>. gada</w:t>
      </w:r>
      <w:r w:rsidR="002609FA" w:rsidRPr="006F67EE">
        <w:rPr>
          <w:b/>
          <w:lang w:val="lv-LV" w:eastAsia="lv-LV"/>
        </w:rPr>
        <w:t xml:space="preserve"> </w:t>
      </w:r>
      <w:r w:rsidR="003A7CB9">
        <w:rPr>
          <w:b/>
          <w:lang w:val="lv-LV" w:eastAsia="lv-LV"/>
        </w:rPr>
        <w:t>25</w:t>
      </w:r>
      <w:r w:rsidR="00DF1A5B" w:rsidRPr="006F67EE">
        <w:rPr>
          <w:b/>
          <w:lang w:val="lv-LV" w:eastAsia="lv-LV"/>
        </w:rPr>
        <w:t>.</w:t>
      </w:r>
      <w:r w:rsidR="003A7CB9">
        <w:rPr>
          <w:b/>
          <w:lang w:val="lv-LV" w:eastAsia="lv-LV"/>
        </w:rPr>
        <w:t xml:space="preserve"> </w:t>
      </w:r>
      <w:r w:rsidR="00DF1A5B" w:rsidRPr="006F67EE">
        <w:rPr>
          <w:b/>
          <w:lang w:val="lv-LV" w:eastAsia="lv-LV"/>
        </w:rPr>
        <w:t>novembra</w:t>
      </w:r>
      <w:r w:rsidR="002609FA" w:rsidRPr="002609FA">
        <w:rPr>
          <w:b/>
          <w:lang w:eastAsia="lv-LV"/>
        </w:rPr>
        <w:t xml:space="preserve"> </w:t>
      </w:r>
      <w:r w:rsidR="00C16ED3">
        <w:rPr>
          <w:b/>
          <w:lang w:val="lv-LV" w:eastAsia="lv-LV"/>
        </w:rPr>
        <w:t>saistošajiem noteikumiem</w:t>
      </w:r>
      <w:r w:rsidR="002609FA" w:rsidRPr="002609FA">
        <w:rPr>
          <w:b/>
          <w:lang w:val="lv-LV" w:eastAsia="lv-LV"/>
        </w:rPr>
        <w:t xml:space="preserve"> </w:t>
      </w:r>
      <w:r w:rsidR="002609FA" w:rsidRPr="002609FA">
        <w:rPr>
          <w:b/>
          <w:bCs/>
          <w:lang w:val="lv-LV" w:eastAsia="lv-LV"/>
        </w:rPr>
        <w:t>Nr.</w:t>
      </w:r>
      <w:r w:rsidR="003A7CB9">
        <w:rPr>
          <w:b/>
          <w:bCs/>
          <w:lang w:val="lv-LV" w:eastAsia="lv-LV"/>
        </w:rPr>
        <w:t xml:space="preserve">30 </w:t>
      </w:r>
      <w:r w:rsidR="00A24202" w:rsidRPr="002609FA">
        <w:rPr>
          <w:b/>
          <w:bCs/>
        </w:rPr>
        <w:t>„</w:t>
      </w:r>
      <w:r w:rsidR="00DC52F4" w:rsidRPr="00B33736">
        <w:rPr>
          <w:b/>
          <w:bCs/>
          <w:lang w:val="lv-LV"/>
        </w:rPr>
        <w:t xml:space="preserve">Par interešu izglītības un </w:t>
      </w:r>
      <w:r w:rsidR="00A24202" w:rsidRPr="00B33736">
        <w:rPr>
          <w:b/>
          <w:bCs/>
          <w:lang w:val="lv-LV"/>
        </w:rPr>
        <w:t>pieaugušo</w:t>
      </w:r>
      <w:r w:rsidR="00A24202" w:rsidRPr="002609FA">
        <w:rPr>
          <w:b/>
          <w:bCs/>
        </w:rPr>
        <w:t xml:space="preserve"> </w:t>
      </w:r>
      <w:r w:rsidR="00A24202" w:rsidRPr="003A7CB9">
        <w:rPr>
          <w:b/>
          <w:bCs/>
          <w:lang w:val="lv-LV"/>
        </w:rPr>
        <w:t>neformālās izglītības</w:t>
      </w:r>
      <w:r w:rsidR="001B7DAC" w:rsidRPr="003A7CB9">
        <w:rPr>
          <w:b/>
          <w:bCs/>
          <w:lang w:val="lv-LV"/>
        </w:rPr>
        <w:t xml:space="preserve"> programmu licencēšanu</w:t>
      </w:r>
      <w:r w:rsidR="001B7DAC">
        <w:rPr>
          <w:b/>
          <w:bCs/>
        </w:rPr>
        <w:t>”</w:t>
      </w:r>
    </w:p>
    <w:p w14:paraId="3EF1558E" w14:textId="77777777" w:rsidR="00A24202" w:rsidRPr="00CA65E9" w:rsidRDefault="00A24202" w:rsidP="00A24202">
      <w:pPr>
        <w:pStyle w:val="ColorfulList-Accent11"/>
        <w:ind w:left="0"/>
        <w:jc w:val="both"/>
        <w:rPr>
          <w:b/>
          <w:color w:val="000000"/>
          <w:highlight w:val="yellow"/>
        </w:rPr>
      </w:pPr>
    </w:p>
    <w:tbl>
      <w:tblPr>
        <w:tblW w:w="90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A24202" w:rsidRPr="005A73D2" w14:paraId="773CED82" w14:textId="77777777" w:rsidTr="00C16ED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F1F1" w14:textId="77777777" w:rsidR="00A24202" w:rsidRPr="005A73D2" w:rsidRDefault="00A24202" w:rsidP="00AC089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b/>
                <w:color w:val="000000"/>
                <w:sz w:val="24"/>
                <w:szCs w:val="24"/>
                <w:lang w:val="lv-LV"/>
              </w:rPr>
              <w:t>Paskaidrojuma raksta sadaļas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7DBA" w14:textId="77777777" w:rsidR="00A24202" w:rsidRPr="005A73D2" w:rsidRDefault="00A24202" w:rsidP="00C16ED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b/>
                <w:color w:val="000000"/>
                <w:sz w:val="24"/>
                <w:szCs w:val="24"/>
                <w:lang w:val="lv-LV"/>
              </w:rPr>
              <w:t>Norādāmā informācija</w:t>
            </w:r>
          </w:p>
        </w:tc>
      </w:tr>
      <w:tr w:rsidR="00A24202" w:rsidRPr="005A73D2" w14:paraId="242692C8" w14:textId="77777777" w:rsidTr="00C16ED3">
        <w:trPr>
          <w:trHeight w:val="5057"/>
        </w:trPr>
        <w:tc>
          <w:tcPr>
            <w:tcW w:w="2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0831E" w14:textId="77777777" w:rsidR="00A24202" w:rsidRPr="005A73D2" w:rsidRDefault="00A24202" w:rsidP="00AC0898">
            <w:pPr>
              <w:autoSpaceDE w:val="0"/>
              <w:autoSpaceDN w:val="0"/>
              <w:adjustRightInd w:val="0"/>
              <w:ind w:firstLine="24"/>
              <w:jc w:val="both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1.Projekta nepieciešamības pamatojums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0F82" w14:textId="77777777" w:rsidR="002977D3" w:rsidRPr="005A73D2" w:rsidRDefault="00C16ED3" w:rsidP="00C16ED3">
            <w:pPr>
              <w:jc w:val="both"/>
              <w:rPr>
                <w:i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Saistošo</w:t>
            </w:r>
            <w:r w:rsidR="002977D3" w:rsidRPr="005A73D2">
              <w:rPr>
                <w:sz w:val="24"/>
                <w:szCs w:val="24"/>
                <w:lang w:val="lv-LV"/>
              </w:rPr>
              <w:t xml:space="preserve"> noteikumu projekts izstrādāts saskaņā ar </w:t>
            </w:r>
            <w:r>
              <w:rPr>
                <w:sz w:val="24"/>
                <w:szCs w:val="24"/>
                <w:lang w:val="lv-LV"/>
              </w:rPr>
              <w:t>l</w:t>
            </w:r>
            <w:r w:rsidR="002977D3" w:rsidRPr="005A73D2">
              <w:rPr>
                <w:sz w:val="24"/>
                <w:szCs w:val="24"/>
                <w:lang w:val="lv-LV"/>
              </w:rPr>
              <w:t>ikuma</w:t>
            </w:r>
            <w:r w:rsidR="00A24202" w:rsidRPr="005A73D2">
              <w:rPr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sz w:val="24"/>
                <w:szCs w:val="24"/>
                <w:lang w:val="lv-LV"/>
              </w:rPr>
              <w:t xml:space="preserve">“Par pašvaldībām” 43.panta </w:t>
            </w:r>
            <w:r w:rsidR="00990D08">
              <w:rPr>
                <w:sz w:val="24"/>
                <w:szCs w:val="24"/>
                <w:lang w:val="lv-LV"/>
              </w:rPr>
              <w:t>trešo daļu</w:t>
            </w:r>
            <w:r w:rsidR="002977D3" w:rsidRPr="005A73D2">
              <w:rPr>
                <w:sz w:val="24"/>
                <w:szCs w:val="24"/>
                <w:lang w:val="lv-LV"/>
              </w:rPr>
              <w:t>, Izglītības likuma 17.panta trešās daļas 16.punktu,kas nosaka, ka “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novada pašvaldība nodrošina bērnu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un jauniešu inte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r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e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šu izglītību, izsniedz licenc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es interešu izglītības programmu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 xml:space="preserve"> īstenošanai</w:t>
            </w:r>
            <w:r w:rsidR="002977D3" w:rsidRPr="005A73D2">
              <w:rPr>
                <w:sz w:val="24"/>
                <w:szCs w:val="24"/>
                <w:lang w:val="lv-LV"/>
              </w:rPr>
              <w:t>”, 46.panta piekto daļu, kas nosaka, ka “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Izglītības iestādes, (…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), kuru uzdevumos ietilpst piea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ug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ušo izglītības programmu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 xml:space="preserve"> īstenošana, ir tiesīgas īstenot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piea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ug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u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šo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neformālās izglītības program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mas bez licences saņemšanas, bet citas juridiskās un fiziskās personas, kuras nav reģistrētas Izglītības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iestāžu 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reģistrā,</w:t>
            </w:r>
            <w:r>
              <w:rPr>
                <w:i/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-</w:t>
            </w:r>
            <w:r>
              <w:rPr>
                <w:i/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pēc licences saņemšanas pašvaldībā”</w:t>
            </w:r>
            <w:r w:rsidR="005A73D2">
              <w:rPr>
                <w:i/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sz w:val="24"/>
                <w:szCs w:val="24"/>
                <w:lang w:val="lv-LV"/>
              </w:rPr>
              <w:t>un 47.panta trešo daļu, kas nosaka, ka ”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 xml:space="preserve">Interešu izglītības programmas ir tiesīgas īstenot arī citas juridiskās un fiziskās personas, kuras nav reģistrētas 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Izglītības iestāž</w:t>
            </w:r>
            <w:r w:rsidR="00D07CF8" w:rsidRPr="005A73D2">
              <w:rPr>
                <w:i/>
                <w:sz w:val="24"/>
                <w:szCs w:val="24"/>
                <w:lang w:val="lv-LV"/>
              </w:rPr>
              <w:t>u reģistrā, pēc attiecīgās licences saņemšanas pašvaldībā”.</w:t>
            </w:r>
          </w:p>
          <w:p w14:paraId="1D56C093" w14:textId="6B931EE3" w:rsidR="00A24202" w:rsidRPr="00C24CBC" w:rsidRDefault="00D07CF8" w:rsidP="00C16ED3">
            <w:pPr>
              <w:jc w:val="both"/>
              <w:rPr>
                <w:sz w:val="24"/>
                <w:szCs w:val="24"/>
                <w:lang w:val="lv-LV"/>
              </w:rPr>
            </w:pPr>
            <w:r w:rsidRPr="005A73D2">
              <w:rPr>
                <w:sz w:val="24"/>
                <w:szCs w:val="24"/>
                <w:lang w:val="lv-LV"/>
              </w:rPr>
              <w:t>Līdz ar to ne</w:t>
            </w:r>
            <w:r w:rsidR="0082332E" w:rsidRPr="005A73D2">
              <w:rPr>
                <w:sz w:val="24"/>
                <w:szCs w:val="24"/>
                <w:lang w:val="lv-LV"/>
              </w:rPr>
              <w:t>pie</w:t>
            </w:r>
            <w:r w:rsidRPr="005A73D2">
              <w:rPr>
                <w:sz w:val="24"/>
                <w:szCs w:val="24"/>
                <w:lang w:val="lv-LV"/>
              </w:rPr>
              <w:t>c</w:t>
            </w:r>
            <w:r w:rsidR="0082332E" w:rsidRPr="005A73D2">
              <w:rPr>
                <w:sz w:val="24"/>
                <w:szCs w:val="24"/>
                <w:lang w:val="lv-LV"/>
              </w:rPr>
              <w:t>i</w:t>
            </w:r>
            <w:r w:rsidRPr="005A73D2">
              <w:rPr>
                <w:sz w:val="24"/>
                <w:szCs w:val="24"/>
                <w:lang w:val="lv-LV"/>
              </w:rPr>
              <w:t>ešams pieņemt saistošos noteikumus</w:t>
            </w:r>
            <w:r w:rsidR="00624E14">
              <w:rPr>
                <w:sz w:val="24"/>
                <w:szCs w:val="24"/>
                <w:lang w:val="lv-LV"/>
              </w:rPr>
              <w:t xml:space="preserve">, kas vienādi visā </w:t>
            </w:r>
            <w:proofErr w:type="spellStart"/>
            <w:r w:rsidR="00624E14">
              <w:rPr>
                <w:sz w:val="24"/>
                <w:szCs w:val="24"/>
                <w:lang w:val="lv-LV"/>
              </w:rPr>
              <w:t>jaunveidojamā</w:t>
            </w:r>
            <w:proofErr w:type="spellEnd"/>
            <w:r w:rsidR="00624E14">
              <w:rPr>
                <w:sz w:val="24"/>
                <w:szCs w:val="24"/>
                <w:lang w:val="lv-LV"/>
              </w:rPr>
              <w:t xml:space="preserve"> Limbažu novadā</w:t>
            </w:r>
            <w:r w:rsidRPr="005A73D2">
              <w:rPr>
                <w:sz w:val="24"/>
                <w:szCs w:val="24"/>
                <w:lang w:val="lv-LV"/>
              </w:rPr>
              <w:t>, kas regulē pašvaldības interešu izglītība</w:t>
            </w:r>
            <w:r w:rsidR="0082332E" w:rsidRPr="005A73D2">
              <w:rPr>
                <w:sz w:val="24"/>
                <w:szCs w:val="24"/>
                <w:lang w:val="lv-LV"/>
              </w:rPr>
              <w:t>s un pieaugušo neformālās izglītības programmu licencēšanu gadījumos, ja tādas vēlas īstenot juridiskas un fiziskas personas, kuras nav reģistrētas Izglītības iestāžu reģistrā.</w:t>
            </w:r>
          </w:p>
        </w:tc>
      </w:tr>
      <w:tr w:rsidR="00A24202" w:rsidRPr="005A73D2" w14:paraId="463B8619" w14:textId="77777777" w:rsidTr="00C16ED3">
        <w:trPr>
          <w:trHeight w:val="1967"/>
        </w:trPr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9D227" w14:textId="77777777" w:rsidR="00A24202" w:rsidRPr="005A73D2" w:rsidRDefault="00A24202" w:rsidP="00C16E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2. Īss projekta satura izklāsts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85AAE" w14:textId="7F502A2D" w:rsidR="00A24202" w:rsidRPr="005A73D2" w:rsidRDefault="0082332E" w:rsidP="00505B17">
            <w:pPr>
              <w:jc w:val="both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 xml:space="preserve">Saistošo noteikumu mērķis ir noteikt un regulēt </w:t>
            </w:r>
            <w:r w:rsidRPr="005A73D2">
              <w:rPr>
                <w:sz w:val="24"/>
                <w:szCs w:val="24"/>
                <w:lang w:val="lv-LV"/>
              </w:rPr>
              <w:t>pašvaldības interešu izglītības un pieaugušo neformālās izglītības programmu licencēšanu gadījumos, ja tādas vēlas īstenot juridiskas un fiziskas personas, kuras nav reģistrētas Izglītības iestāžu reģistrā,</w:t>
            </w:r>
            <w:r w:rsidR="00B32E91" w:rsidRPr="005A73D2">
              <w:rPr>
                <w:sz w:val="24"/>
                <w:szCs w:val="24"/>
                <w:lang w:val="lv-LV"/>
              </w:rPr>
              <w:t xml:space="preserve"> </w:t>
            </w:r>
            <w:r w:rsidRPr="005A73D2">
              <w:rPr>
                <w:sz w:val="24"/>
                <w:szCs w:val="24"/>
                <w:lang w:val="lv-LV"/>
              </w:rPr>
              <w:t xml:space="preserve">un  </w:t>
            </w:r>
            <w:r w:rsidR="00B32E91" w:rsidRPr="005A73D2">
              <w:rPr>
                <w:sz w:val="24"/>
                <w:szCs w:val="24"/>
                <w:lang w:val="lv-LV"/>
              </w:rPr>
              <w:t xml:space="preserve">ja tās </w:t>
            </w:r>
            <w:r w:rsidRPr="005A73D2">
              <w:rPr>
                <w:sz w:val="24"/>
                <w:szCs w:val="24"/>
                <w:lang w:val="lv-LV"/>
              </w:rPr>
              <w:t>tiek īstenotas Limbažu novadā.</w:t>
            </w:r>
            <w:r w:rsidRPr="005A73D2">
              <w:rPr>
                <w:color w:val="000000"/>
                <w:sz w:val="24"/>
                <w:szCs w:val="24"/>
                <w:lang w:val="lv-LV"/>
              </w:rPr>
              <w:t xml:space="preserve"> Saistošie noteikumi </w:t>
            </w:r>
            <w:r w:rsidRPr="005A73D2">
              <w:rPr>
                <w:sz w:val="24"/>
                <w:szCs w:val="24"/>
                <w:lang w:val="lv-LV"/>
              </w:rPr>
              <w:t xml:space="preserve">ir pamats Limbažu novada domes Interešu izglītības un pieaugušo neformālās izglītības programmu </w:t>
            </w:r>
            <w:r w:rsidR="00B32E91" w:rsidRPr="005A73D2">
              <w:rPr>
                <w:sz w:val="24"/>
                <w:szCs w:val="24"/>
                <w:lang w:val="lv-LV"/>
              </w:rPr>
              <w:t>licencēšanas komisijas darbībai, ko reglamentē šīs komisijas nolikums.</w:t>
            </w:r>
          </w:p>
        </w:tc>
      </w:tr>
      <w:tr w:rsidR="00A24202" w:rsidRPr="005A73D2" w14:paraId="330C2B55" w14:textId="77777777" w:rsidTr="00C16ED3"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45275" w14:textId="77777777" w:rsidR="00A24202" w:rsidRPr="005A73D2" w:rsidRDefault="00A24202" w:rsidP="00C16ED3">
            <w:pPr>
              <w:autoSpaceDE w:val="0"/>
              <w:autoSpaceDN w:val="0"/>
              <w:adjustRightInd w:val="0"/>
              <w:ind w:firstLine="5"/>
              <w:rPr>
                <w:color w:val="000000"/>
                <w:sz w:val="24"/>
                <w:szCs w:val="24"/>
                <w:highlight w:val="yellow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3. Informāci</w:t>
            </w:r>
            <w:r w:rsidR="00207B15">
              <w:rPr>
                <w:color w:val="000000"/>
                <w:sz w:val="24"/>
                <w:szCs w:val="24"/>
                <w:lang w:val="lv-LV"/>
              </w:rPr>
              <w:t xml:space="preserve">ja par plānoto projekta ietekmi </w:t>
            </w:r>
            <w:r w:rsidRPr="005A73D2">
              <w:rPr>
                <w:color w:val="000000"/>
                <w:sz w:val="24"/>
                <w:szCs w:val="24"/>
                <w:lang w:val="lv-LV"/>
              </w:rPr>
              <w:t>uz pašvaldības budžetu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C497D" w14:textId="77777777" w:rsidR="00A24202" w:rsidRPr="005A73D2" w:rsidRDefault="00A24202" w:rsidP="00C16E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highlight w:val="yellow"/>
                <w:lang w:val="lv-LV"/>
              </w:rPr>
            </w:pPr>
            <w:r w:rsidRPr="005A73D2">
              <w:rPr>
                <w:sz w:val="24"/>
                <w:szCs w:val="24"/>
                <w:lang w:val="lv-LV"/>
              </w:rPr>
              <w:t>Pašvaldībai finanšu līdzekļi nav jāiegulda</w:t>
            </w:r>
            <w:r w:rsidRPr="005A73D2">
              <w:rPr>
                <w:color w:val="414142"/>
                <w:sz w:val="24"/>
                <w:szCs w:val="24"/>
                <w:lang w:val="lv-LV"/>
              </w:rPr>
              <w:t>.</w:t>
            </w:r>
          </w:p>
        </w:tc>
      </w:tr>
      <w:tr w:rsidR="00A24202" w:rsidRPr="005A73D2" w14:paraId="4AE9971F" w14:textId="77777777" w:rsidTr="00C16ED3"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3D82" w14:textId="77777777" w:rsidR="00A24202" w:rsidRPr="005A73D2" w:rsidRDefault="00A24202" w:rsidP="00C16E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4. Informācija par plānoto projekta ietekmi uz uzņēmējdarbības vidi pašvaldības teritorijā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9810" w14:textId="77777777" w:rsidR="00A24202" w:rsidRPr="005A73D2" w:rsidRDefault="00A24202" w:rsidP="00C16ED3">
            <w:pPr>
              <w:autoSpaceDE w:val="0"/>
              <w:autoSpaceDN w:val="0"/>
              <w:adjustRightInd w:val="0"/>
              <w:ind w:firstLine="10"/>
              <w:jc w:val="both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Noteikumi tiešā veidā neietekmē uzņēmējdarbī</w:t>
            </w:r>
            <w:r w:rsidR="00B32E91" w:rsidRPr="005A73D2">
              <w:rPr>
                <w:color w:val="000000"/>
                <w:sz w:val="24"/>
                <w:szCs w:val="24"/>
                <w:lang w:val="lv-LV"/>
              </w:rPr>
              <w:t>bas vidi pašvaldības teritorijā, bet netiešā veidā var to sekmēt.</w:t>
            </w:r>
          </w:p>
        </w:tc>
      </w:tr>
    </w:tbl>
    <w:p w14:paraId="7E575D05" w14:textId="77777777" w:rsidR="000E04AC" w:rsidRPr="00C16ED3" w:rsidRDefault="000E04AC" w:rsidP="00480B5A">
      <w:pPr>
        <w:rPr>
          <w:sz w:val="24"/>
          <w:szCs w:val="24"/>
          <w:lang w:val="lv-LV"/>
        </w:rPr>
      </w:pPr>
    </w:p>
    <w:p w14:paraId="0E0F9F1A" w14:textId="77777777" w:rsidR="00C16ED3" w:rsidRPr="00C16ED3" w:rsidRDefault="00C16ED3" w:rsidP="00C16ED3">
      <w:pPr>
        <w:jc w:val="both"/>
        <w:rPr>
          <w:sz w:val="24"/>
          <w:szCs w:val="24"/>
          <w:lang w:val="lv-LV"/>
        </w:rPr>
      </w:pPr>
      <w:r w:rsidRPr="00C16ED3">
        <w:rPr>
          <w:sz w:val="24"/>
          <w:szCs w:val="24"/>
          <w:lang w:val="lv-LV"/>
        </w:rPr>
        <w:t xml:space="preserve">Limbažu novada pašvaldības </w:t>
      </w:r>
    </w:p>
    <w:p w14:paraId="085765F7" w14:textId="7FEA6C6A" w:rsidR="00C16ED3" w:rsidRPr="005A73D2" w:rsidRDefault="00C16ED3" w:rsidP="00C16ED3">
      <w:pPr>
        <w:rPr>
          <w:lang w:val="lv-LV"/>
        </w:rPr>
      </w:pPr>
      <w:r w:rsidRPr="00C16ED3">
        <w:rPr>
          <w:sz w:val="24"/>
          <w:szCs w:val="24"/>
          <w:lang w:val="en-US"/>
        </w:rPr>
        <w:t xml:space="preserve">Domes </w:t>
      </w:r>
      <w:r w:rsidRPr="00C16ED3">
        <w:rPr>
          <w:sz w:val="24"/>
          <w:szCs w:val="24"/>
          <w:lang w:val="lv-LV"/>
        </w:rPr>
        <w:t>priekšsēdētājs</w:t>
      </w:r>
      <w:r w:rsidRPr="00C16ED3">
        <w:rPr>
          <w:sz w:val="24"/>
          <w:szCs w:val="24"/>
          <w:lang w:val="lv-LV"/>
        </w:rPr>
        <w:tab/>
      </w:r>
      <w:r w:rsidR="00B1186D">
        <w:rPr>
          <w:sz w:val="24"/>
          <w:szCs w:val="24"/>
          <w:lang w:val="lv-LV"/>
        </w:rPr>
        <w:tab/>
      </w:r>
      <w:r w:rsidR="00B1186D">
        <w:rPr>
          <w:sz w:val="24"/>
          <w:szCs w:val="24"/>
          <w:lang w:val="lv-LV"/>
        </w:rPr>
        <w:tab/>
      </w:r>
      <w:r w:rsidR="00292682">
        <w:rPr>
          <w:sz w:val="24"/>
          <w:szCs w:val="24"/>
          <w:lang w:val="lv-LV"/>
        </w:rPr>
        <w:t>/paraksts/</w:t>
      </w:r>
      <w:r w:rsidR="00292682">
        <w:rPr>
          <w:sz w:val="24"/>
          <w:szCs w:val="24"/>
          <w:lang w:val="lv-LV"/>
        </w:rPr>
        <w:tab/>
      </w:r>
      <w:r w:rsidR="00292682">
        <w:rPr>
          <w:sz w:val="24"/>
          <w:szCs w:val="24"/>
          <w:lang w:val="lv-LV"/>
        </w:rPr>
        <w:tab/>
      </w:r>
      <w:r w:rsidR="00292682">
        <w:rPr>
          <w:sz w:val="24"/>
          <w:szCs w:val="24"/>
          <w:lang w:val="lv-LV"/>
        </w:rPr>
        <w:tab/>
      </w:r>
      <w:r w:rsidR="00292682">
        <w:rPr>
          <w:sz w:val="24"/>
          <w:szCs w:val="24"/>
          <w:lang w:val="lv-LV"/>
        </w:rPr>
        <w:tab/>
      </w:r>
      <w:bookmarkStart w:id="0" w:name="_GoBack"/>
      <w:bookmarkEnd w:id="0"/>
      <w:r w:rsidR="00B1186D">
        <w:rPr>
          <w:sz w:val="24"/>
          <w:szCs w:val="24"/>
          <w:lang w:val="lv-LV"/>
        </w:rPr>
        <w:t>D.</w:t>
      </w:r>
      <w:r w:rsidR="00505B17">
        <w:rPr>
          <w:sz w:val="24"/>
          <w:szCs w:val="24"/>
          <w:lang w:val="lv-LV"/>
        </w:rPr>
        <w:t xml:space="preserve"> </w:t>
      </w:r>
      <w:proofErr w:type="spellStart"/>
      <w:r w:rsidR="00B1186D">
        <w:rPr>
          <w:sz w:val="24"/>
          <w:szCs w:val="24"/>
          <w:lang w:val="lv-LV"/>
        </w:rPr>
        <w:t>Straubergs</w:t>
      </w:r>
      <w:proofErr w:type="spellEnd"/>
    </w:p>
    <w:sectPr w:rsidR="00C16ED3" w:rsidRPr="005A73D2" w:rsidSect="003A7CB9">
      <w:headerReference w:type="default" r:id="rId7"/>
      <w:headerReference w:type="firs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6669B" w14:textId="77777777" w:rsidR="00244855" w:rsidRDefault="00244855" w:rsidP="00BA1D2D">
      <w:r>
        <w:separator/>
      </w:r>
    </w:p>
  </w:endnote>
  <w:endnote w:type="continuationSeparator" w:id="0">
    <w:p w14:paraId="45379B18" w14:textId="77777777" w:rsidR="00244855" w:rsidRDefault="00244855" w:rsidP="00BA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altOptim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8B26E" w14:textId="77777777" w:rsidR="00244855" w:rsidRDefault="00244855" w:rsidP="00BA1D2D">
      <w:r>
        <w:separator/>
      </w:r>
    </w:p>
  </w:footnote>
  <w:footnote w:type="continuationSeparator" w:id="0">
    <w:p w14:paraId="3FCF6935" w14:textId="77777777" w:rsidR="00244855" w:rsidRDefault="00244855" w:rsidP="00BA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512807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48B5E9D" w14:textId="77777777" w:rsidR="00C16ED3" w:rsidRPr="00C16ED3" w:rsidRDefault="00C16ED3">
        <w:pPr>
          <w:pStyle w:val="Galvene"/>
          <w:jc w:val="center"/>
          <w:rPr>
            <w:sz w:val="24"/>
            <w:szCs w:val="24"/>
          </w:rPr>
        </w:pPr>
        <w:r w:rsidRPr="00C16ED3">
          <w:rPr>
            <w:sz w:val="24"/>
            <w:szCs w:val="24"/>
          </w:rPr>
          <w:fldChar w:fldCharType="begin"/>
        </w:r>
        <w:r w:rsidRPr="00C16ED3">
          <w:rPr>
            <w:sz w:val="24"/>
            <w:szCs w:val="24"/>
          </w:rPr>
          <w:instrText>PAGE   \* MERGEFORMAT</w:instrText>
        </w:r>
        <w:r w:rsidRPr="00C16ED3">
          <w:rPr>
            <w:sz w:val="24"/>
            <w:szCs w:val="24"/>
          </w:rPr>
          <w:fldChar w:fldCharType="separate"/>
        </w:r>
        <w:r w:rsidR="00292682" w:rsidRPr="00292682">
          <w:rPr>
            <w:noProof/>
            <w:sz w:val="24"/>
            <w:szCs w:val="24"/>
            <w:lang w:val="lv-LV"/>
          </w:rPr>
          <w:t>2</w:t>
        </w:r>
        <w:r w:rsidRPr="00C16ED3">
          <w:rPr>
            <w:sz w:val="24"/>
            <w:szCs w:val="24"/>
          </w:rPr>
          <w:fldChar w:fldCharType="end"/>
        </w:r>
      </w:p>
    </w:sdtContent>
  </w:sdt>
  <w:p w14:paraId="01B99976" w14:textId="77777777" w:rsidR="00BA1D2D" w:rsidRDefault="00BA1D2D" w:rsidP="00BA1D2D">
    <w:pPr>
      <w:pStyle w:val="Galvene"/>
      <w:tabs>
        <w:tab w:val="clear" w:pos="4153"/>
        <w:tab w:val="clear" w:pos="8306"/>
        <w:tab w:val="left" w:pos="337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77944" w14:textId="7E8B521B" w:rsidR="00505B17" w:rsidRDefault="00505B17" w:rsidP="00505B17">
    <w:pPr>
      <w:keepNext/>
      <w:jc w:val="center"/>
      <w:outlineLvl w:val="0"/>
      <w:rPr>
        <w:b/>
        <w:bCs/>
        <w:caps/>
        <w:sz w:val="32"/>
        <w:szCs w:val="32"/>
        <w:lang w:val="lv-LV" w:eastAsia="x-none"/>
      </w:rPr>
    </w:pPr>
    <w:r w:rsidRPr="00505B17">
      <w:rPr>
        <w:rFonts w:ascii="BaltOptima" w:hAnsi="BaltOptima"/>
        <w:caps/>
        <w:noProof/>
        <w:sz w:val="28"/>
        <w:lang w:val="lv-LV"/>
      </w:rPr>
      <w:drawing>
        <wp:inline distT="0" distB="0" distL="0" distR="0" wp14:anchorId="41D9C381" wp14:editId="5A2E02B4">
          <wp:extent cx="769620" cy="906780"/>
          <wp:effectExtent l="0" t="0" r="0" b="762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F608C" w14:textId="054AAC0F" w:rsidR="00505B17" w:rsidRPr="00505B17" w:rsidRDefault="00505B17" w:rsidP="00505B17">
    <w:pPr>
      <w:keepNext/>
      <w:jc w:val="center"/>
      <w:outlineLvl w:val="0"/>
      <w:rPr>
        <w:b/>
        <w:bCs/>
        <w:caps/>
        <w:sz w:val="32"/>
        <w:szCs w:val="32"/>
        <w:lang w:val="lv-LV" w:eastAsia="x-none"/>
      </w:rPr>
    </w:pPr>
    <w:r w:rsidRPr="00505B17">
      <w:rPr>
        <w:b/>
        <w:bCs/>
        <w:caps/>
        <w:sz w:val="32"/>
        <w:szCs w:val="32"/>
        <w:lang w:val="lv-LV" w:eastAsia="x-none"/>
      </w:rPr>
      <w:t>LIMBAŽU novada DOME</w:t>
    </w:r>
  </w:p>
  <w:p w14:paraId="35779E98" w14:textId="77777777" w:rsidR="00505B17" w:rsidRPr="00505B17" w:rsidRDefault="00505B17" w:rsidP="00505B17">
    <w:pPr>
      <w:jc w:val="center"/>
      <w:rPr>
        <w:sz w:val="18"/>
        <w:lang w:val="lv-LV"/>
      </w:rPr>
    </w:pPr>
    <w:proofErr w:type="spellStart"/>
    <w:r w:rsidRPr="00505B17">
      <w:rPr>
        <w:sz w:val="18"/>
        <w:lang w:val="lv-LV"/>
      </w:rPr>
      <w:t>Reģ</w:t>
    </w:r>
    <w:proofErr w:type="spellEnd"/>
    <w:r w:rsidRPr="00505B17">
      <w:rPr>
        <w:sz w:val="18"/>
        <w:lang w:val="lv-LV"/>
      </w:rPr>
      <w:t xml:space="preserve">. Nr. 90009114631, Rīgas iela 16, Limbaži, Limbažu novads, LV–4001; </w:t>
    </w:r>
  </w:p>
  <w:p w14:paraId="490C0EDA" w14:textId="77777777" w:rsidR="00505B17" w:rsidRPr="00505B17" w:rsidRDefault="00505B17" w:rsidP="00505B17">
    <w:pPr>
      <w:jc w:val="center"/>
      <w:rPr>
        <w:sz w:val="18"/>
        <w:lang w:val="lv-LV"/>
      </w:rPr>
    </w:pPr>
    <w:r w:rsidRPr="00505B17">
      <w:rPr>
        <w:sz w:val="18"/>
        <w:szCs w:val="24"/>
        <w:lang w:val="lv-LV"/>
      </w:rPr>
      <w:t>E-adrese _</w:t>
    </w:r>
    <w:r w:rsidRPr="00505B17">
      <w:rPr>
        <w:sz w:val="18"/>
        <w:szCs w:val="18"/>
        <w:lang w:val="lv-LV"/>
      </w:rPr>
      <w:t xml:space="preserve">DEFAULT@90009114631; </w:t>
    </w:r>
    <w:r w:rsidRPr="00505B17">
      <w:rPr>
        <w:sz w:val="18"/>
        <w:lang w:val="lv-LV"/>
      </w:rPr>
      <w:t>e-pasts</w:t>
    </w:r>
    <w:r w:rsidRPr="00505B17">
      <w:rPr>
        <w:iCs/>
        <w:sz w:val="18"/>
        <w:lang w:val="lv-LV"/>
      </w:rPr>
      <w:t xml:space="preserve"> pasts@limbazi.lv;</w:t>
    </w:r>
    <w:r w:rsidRPr="00505B17">
      <w:rPr>
        <w:sz w:val="18"/>
        <w:lang w:val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F5E75"/>
    <w:multiLevelType w:val="hybridMultilevel"/>
    <w:tmpl w:val="D58637E2"/>
    <w:lvl w:ilvl="0" w:tplc="8834DE0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CF0606C"/>
    <w:multiLevelType w:val="hybridMultilevel"/>
    <w:tmpl w:val="3F8E9B8A"/>
    <w:lvl w:ilvl="0" w:tplc="2D64C51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02"/>
    <w:rsid w:val="000E04AC"/>
    <w:rsid w:val="00101AB4"/>
    <w:rsid w:val="001516D9"/>
    <w:rsid w:val="00190298"/>
    <w:rsid w:val="001B7DAC"/>
    <w:rsid w:val="00207B15"/>
    <w:rsid w:val="00244855"/>
    <w:rsid w:val="002609FA"/>
    <w:rsid w:val="00292682"/>
    <w:rsid w:val="002977D3"/>
    <w:rsid w:val="003A7CB9"/>
    <w:rsid w:val="00405ACA"/>
    <w:rsid w:val="00461400"/>
    <w:rsid w:val="00480B5A"/>
    <w:rsid w:val="00505B17"/>
    <w:rsid w:val="005A73D2"/>
    <w:rsid w:val="005B5E95"/>
    <w:rsid w:val="00624E14"/>
    <w:rsid w:val="006F67EE"/>
    <w:rsid w:val="0082332E"/>
    <w:rsid w:val="00990D08"/>
    <w:rsid w:val="00995330"/>
    <w:rsid w:val="00A24202"/>
    <w:rsid w:val="00B1186D"/>
    <w:rsid w:val="00B2412F"/>
    <w:rsid w:val="00B32E91"/>
    <w:rsid w:val="00B33736"/>
    <w:rsid w:val="00B76C16"/>
    <w:rsid w:val="00BA1D2D"/>
    <w:rsid w:val="00BC70E5"/>
    <w:rsid w:val="00C16ED3"/>
    <w:rsid w:val="00C24CBC"/>
    <w:rsid w:val="00CB0767"/>
    <w:rsid w:val="00D07CF8"/>
    <w:rsid w:val="00D1010C"/>
    <w:rsid w:val="00DC52F4"/>
    <w:rsid w:val="00DD73AF"/>
    <w:rsid w:val="00DE2924"/>
    <w:rsid w:val="00DF1A5B"/>
    <w:rsid w:val="00E22C76"/>
    <w:rsid w:val="00E36345"/>
    <w:rsid w:val="00E44438"/>
    <w:rsid w:val="00EB771B"/>
    <w:rsid w:val="00FC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A774"/>
  <w15:docId w15:val="{C87B8D4B-C0A3-45A3-8DCE-E8291BDC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2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link w:val="SarakstarindkopaRakstz"/>
    <w:qFormat/>
    <w:rsid w:val="00A24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A242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t-EE"/>
    </w:rPr>
  </w:style>
  <w:style w:type="character" w:customStyle="1" w:styleId="SarakstarindkopaRakstz">
    <w:name w:val="Saraksta rindkopa Rakstz."/>
    <w:link w:val="Sarakstarindkopa"/>
    <w:locked/>
    <w:rsid w:val="00A24202"/>
    <w:rPr>
      <w:rFonts w:ascii="Calibri" w:eastAsia="Calibri" w:hAnsi="Calibri" w:cs="Times New Roman"/>
      <w:lang w:val="en-US"/>
    </w:rPr>
  </w:style>
  <w:style w:type="paragraph" w:customStyle="1" w:styleId="ColorfulList-Accent11">
    <w:name w:val="Colorful List - Accent 11"/>
    <w:basedOn w:val="Parasts"/>
    <w:qFormat/>
    <w:rsid w:val="00A24202"/>
    <w:pPr>
      <w:ind w:left="720"/>
    </w:pPr>
    <w:rPr>
      <w:rFonts w:eastAsia="Calibri"/>
      <w:sz w:val="24"/>
      <w:szCs w:val="24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609F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609FA"/>
    <w:rPr>
      <w:rFonts w:ascii="Segoe UI" w:eastAsia="Times New Roman" w:hAnsi="Segoe UI" w:cs="Segoe UI"/>
      <w:sz w:val="18"/>
      <w:szCs w:val="18"/>
      <w:lang w:val="en-GB" w:eastAsia="lv-LV"/>
    </w:rPr>
  </w:style>
  <w:style w:type="paragraph" w:styleId="Galvene">
    <w:name w:val="header"/>
    <w:basedOn w:val="Parasts"/>
    <w:link w:val="GalveneRakstz"/>
    <w:uiPriority w:val="99"/>
    <w:unhideWhenUsed/>
    <w:rsid w:val="00BA1D2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A1D2D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paragraph" w:styleId="Kjene">
    <w:name w:val="footer"/>
    <w:basedOn w:val="Parasts"/>
    <w:link w:val="KjeneRakstz"/>
    <w:uiPriority w:val="99"/>
    <w:unhideWhenUsed/>
    <w:rsid w:val="00BA1D2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A1D2D"/>
    <w:rPr>
      <w:rFonts w:ascii="Times New Roman" w:eastAsia="Times New Roman" w:hAnsi="Times New Roman" w:cs="Times New Roman"/>
      <w:sz w:val="20"/>
      <w:szCs w:val="20"/>
      <w:lang w:val="en-GB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Vaira</dc:creator>
  <cp:lastModifiedBy>Dace Tauriņa</cp:lastModifiedBy>
  <cp:revision>11</cp:revision>
  <cp:lastPrinted>2021-11-22T08:42:00Z</cp:lastPrinted>
  <dcterms:created xsi:type="dcterms:W3CDTF">2021-11-08T11:24:00Z</dcterms:created>
  <dcterms:modified xsi:type="dcterms:W3CDTF">2022-01-13T12:37:00Z</dcterms:modified>
</cp:coreProperties>
</file>